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jc w:val="center"/>
      </w:pPr>
      <w:r>
        <w:rPr>
          <w:b/>
          <w:bCs/>
          <w:color w:val="C9952A"/>
          <w:sz w:val="28"/>
          <w:szCs w:val="28"/>
        </w:rPr>
        <w:t xml:space="preserve">RhindonCyber AI Risk &amp; Integrity Cloud</w:t>
      </w:r>
    </w:p>
    <w:p>
      <w:pPr>
        <w:spacing w:after="360"/>
        <w:jc w:val="center"/>
      </w:pPr>
      <w:r>
        <w:rPr>
          <w:b/>
          <w:bCs/>
          <w:sz w:val="36"/>
          <w:szCs w:val="36"/>
        </w:rPr>
        <w:t xml:space="preserve">Intune Extension Deployment Guide</w:t>
      </w:r>
    </w:p>
    <w:p>
      <w:pPr>
        <w:pStyle w:val="Heading1"/>
        <w:spacing w:after="160" w:before="280"/>
      </w:pPr>
      <w:r>
        <w:rPr>
          <w:b/>
          <w:bCs/>
          <w:color w:val="C9952A"/>
        </w:rPr>
        <w:t xml:space="preserve">1. Overview</w:t>
      </w:r>
    </w:p>
    <w:p>
      <w:pPr>
        <w:spacing w:after="120"/>
      </w:pPr>
      <w:r>
        <w:t xml:space="preserve">This runbook covers force-installing the RAIC browser extension to managed Windows endpoints via Microsoft Intune for Microsoft Edge and Google Chrome.</w:t>
      </w:r>
    </w:p>
    <w:p>
      <w:pPr>
        <w:spacing w:after="120"/>
      </w:pPr>
      <w:r>
        <w:t xml:space="preserve">The single force-install value used everywhere in this guide is:</w:t>
      </w:r>
    </w:p>
    <w:p>
      <w:pPr>
        <w:spacing w:after="120"/>
      </w:pPr>
      <w:r>
        <w:rPr>
          <w:rFonts w:ascii="Consolas" w:cs="Consolas" w:eastAsia="Consolas" w:hAnsi="Consolas"/>
          <w:sz w:val="20"/>
          <w:szCs w:val="20"/>
        </w:rPr>
        <w:t xml:space="preserve">dmcnaplcadipjpacldccjlfdgdpocpld;https://extensions.rhindoncyber.com/update.xml</w:t>
      </w:r>
    </w:p>
    <w:p>
      <w:pPr>
        <w:spacing w:after="120"/>
      </w:pPr>
      <w:r>
        <w:t xml:space="preserve">That exact string (extension ID + update manifest URL) is the same for every tenant. The value never changes.</w:t>
      </w:r>
    </w:p>
    <w:p>
      <w:pPr>
        <w:pStyle w:val="Heading1"/>
        <w:spacing w:after="160" w:before="280"/>
      </w:pPr>
      <w:r>
        <w:rPr>
          <w:b/>
          <w:bCs/>
          <w:color w:val="C9952A"/>
        </w:rPr>
        <w:t xml:space="preserve">2. Prerequisites</w:t>
      </w:r>
    </w:p>
    <w:p>
      <w:pPr>
        <w:pStyle w:val="ListParagraph"/>
        <w:numPr>
          <w:ilvl w:val="0"/>
          <w:numId w:val="2"/>
        </w:numPr>
        <w:spacing w:after="80"/>
      </w:pPr>
      <w:r>
        <w:t xml:space="preserve">Microsoft Intune license for the target users / devices.</w:t>
      </w:r>
    </w:p>
    <w:p>
      <w:pPr>
        <w:pStyle w:val="ListParagraph"/>
        <w:numPr>
          <w:ilvl w:val="0"/>
          <w:numId w:val="2"/>
        </w:numPr>
        <w:spacing w:after="80"/>
      </w:pPr>
      <w:r>
        <w:t xml:space="preserve">Devices enrolled in Intune (Entra-joined or hybrid).</w:t>
      </w:r>
    </w:p>
    <w:p>
      <w:pPr>
        <w:pStyle w:val="ListParagraph"/>
        <w:numPr>
          <w:ilvl w:val="0"/>
          <w:numId w:val="2"/>
        </w:numPr>
        <w:spacing w:after="80"/>
      </w:pPr>
      <w:r>
        <w:t xml:space="preserve">For Chrome only: Google Chrome ADMX templates ingested into Intune.</w:t>
      </w:r>
    </w:p>
    <w:p>
      <w:pPr>
        <w:pStyle w:val="ListParagraph"/>
        <w:numPr>
          <w:ilvl w:val="0"/>
          <w:numId w:val="2"/>
        </w:numPr>
        <w:spacing w:after="80"/>
      </w:pPr>
      <w:r>
        <w:t xml:space="preserve">Allow https://extensions.rhindoncyber.com through any proxy / SSL inspection.</w:t>
      </w:r>
    </w:p>
    <w:p>
      <w:pPr>
        <w:pStyle w:val="Heading1"/>
        <w:spacing w:after="160" w:before="280"/>
      </w:pPr>
      <w:r>
        <w:rPr>
          <w:b/>
          <w:bCs/>
          <w:color w:val="C9952A"/>
        </w:rPr>
        <w:t xml:space="preserve">3. Edge — Settings Catalog (recommended)</w:t>
      </w:r>
    </w:p>
    <w:p>
      <w:pPr>
        <w:pStyle w:val="ListParagraph"/>
        <w:numPr>
          <w:ilvl w:val="0"/>
          <w:numId w:val="2"/>
        </w:numPr>
        <w:spacing w:after="80"/>
      </w:pPr>
      <w:r>
        <w:t xml:space="preserve">Intune admin center → Devices → Configuration → Create → New Policy.</w:t>
      </w:r>
    </w:p>
    <w:p>
      <w:pPr>
        <w:pStyle w:val="ListParagraph"/>
        <w:numPr>
          <w:ilvl w:val="0"/>
          <w:numId w:val="2"/>
        </w:numPr>
        <w:spacing w:after="80"/>
      </w:pPr>
      <w:r>
        <w:t xml:space="preserve">Platform: Windows 10 and later. Profile type: Settings catalog.</w:t>
      </w:r>
    </w:p>
    <w:p>
      <w:pPr>
        <w:pStyle w:val="ListParagraph"/>
        <w:numPr>
          <w:ilvl w:val="0"/>
          <w:numId w:val="2"/>
        </w:numPr>
        <w:spacing w:after="80"/>
      </w:pPr>
      <w:r>
        <w:t xml:space="preserve">Add settings → search ExtensionInstallForcelist → pick Microsoft Edge → Extensions → Control which extensions are installed silently.</w:t>
      </w:r>
    </w:p>
    <w:p>
      <w:pPr>
        <w:pStyle w:val="ListParagraph"/>
        <w:numPr>
          <w:ilvl w:val="0"/>
          <w:numId w:val="2"/>
        </w:numPr>
        <w:spacing w:after="80"/>
      </w:pPr>
      <w:r>
        <w:t xml:space="preserve">Add the value above. Assign to a Device group (or User group for AVD — see Section 3.3).</w:t>
      </w:r>
    </w:p>
    <w:p>
      <w:pPr>
        <w:pStyle w:val="Heading2"/>
        <w:spacing w:after="120" w:before="220"/>
      </w:pPr>
      <w:r>
        <w:rPr>
          <w:b/>
          <w:bCs/>
        </w:rPr>
        <w:t xml:space="preserve">3.1 Edge — Custom OMA-URI (alternative)</w:t>
      </w:r>
    </w:p>
    <w:p>
      <w:pPr>
        <w:spacing w:after="120"/>
      </w:pPr>
      <w:r>
        <w:t xml:space="preserve">Only use this if Settings Catalog is unavailable. Do not run both — see Section 9.2.</w:t>
      </w:r>
    </w:p>
    <w:p>
      <w:pPr>
        <w:spacing w:after="120"/>
      </w:pPr>
      <w:r>
        <w:rPr>
          <w:rFonts w:ascii="Consolas" w:cs="Consolas" w:eastAsia="Consolas" w:hAnsi="Consolas"/>
          <w:sz w:val="20"/>
          <w:szCs w:val="20"/>
        </w:rPr>
        <w:t xml:space="preserve">./Device/Vendor/MSFT/Policy/Config/Edge~Policy~microsoft_edge~Extensions/ExtensionInstallForcelist</w:t>
      </w:r>
    </w:p>
    <w:p>
      <w:pPr>
        <w:spacing w:after="120"/>
      </w:pPr>
      <w:r>
        <w:t xml:space="preserve">Data type: String. Value:</w:t>
      </w:r>
    </w:p>
    <w:p>
      <w:pPr>
        <w:spacing w:after="120"/>
      </w:pPr>
      <w:r>
        <w:rPr>
          <w:rFonts w:ascii="Consolas" w:cs="Consolas" w:eastAsia="Consolas" w:hAnsi="Consolas"/>
          <w:sz w:val="20"/>
          <w:szCs w:val="20"/>
        </w:rPr>
        <w:t xml:space="preserve">dmcnaplcadipjpacldccjlfdgdpocpld;https://extensions.rhindoncyber.com/update.xml</w:t>
      </w:r>
    </w:p>
    <w:p>
      <w:pPr>
        <w:pStyle w:val="Heading2"/>
        <w:spacing w:after="120" w:before="220"/>
      </w:pPr>
      <w:r>
        <w:rPr>
          <w:b/>
          <w:bCs/>
        </w:rPr>
        <w:t xml:space="preserve">3.2 Chrome</w:t>
      </w:r>
    </w:p>
    <w:p>
      <w:pPr>
        <w:pStyle w:val="ListParagraph"/>
        <w:numPr>
          <w:ilvl w:val="0"/>
          <w:numId w:val="2"/>
        </w:numPr>
        <w:spacing w:after="80"/>
      </w:pPr>
      <w:r>
        <w:t xml:space="preserve">Ingest Google Chrome ADMX (chrome.admx, google.admx) into Intune.</w:t>
      </w:r>
    </w:p>
    <w:p>
      <w:pPr>
        <w:pStyle w:val="ListParagraph"/>
        <w:numPr>
          <w:ilvl w:val="0"/>
          <w:numId w:val="2"/>
        </w:numPr>
        <w:spacing w:after="80"/>
      </w:pPr>
      <w:r>
        <w:t xml:space="preserve">Settings Catalog → Google Chrome → Extensions → Configure the list of force-installed apps and extensions.</w:t>
      </w:r>
    </w:p>
    <w:p>
      <w:pPr>
        <w:pStyle w:val="ListParagraph"/>
        <w:numPr>
          <w:ilvl w:val="0"/>
          <w:numId w:val="2"/>
        </w:numPr>
        <w:spacing w:after="80"/>
      </w:pPr>
      <w:r>
        <w:t xml:space="preserve">Add the same force-install value above.</w:t>
      </w:r>
    </w:p>
    <w:p>
      <w:pPr>
        <w:pStyle w:val="Heading2"/>
        <w:spacing w:after="120" w:before="220"/>
      </w:pPr>
      <w:r>
        <w:rPr>
          <w:b/>
          <w:bCs/>
        </w:rPr>
        <w:t xml:space="preserve">3.3 Device scope vs User scope (and AVD / multi-session)</w:t>
      </w:r>
    </w:p>
    <w:p>
      <w:pPr>
        <w:spacing w:after="120"/>
      </w:pPr>
      <w:r>
        <w:t xml:space="preserve">Device scope (HKLM) covers every user signing into the device. User scope (HKCU) follows the user across devices but only when signed in.</w:t>
      </w:r>
    </w:p>
    <w:p>
      <w:pPr>
        <w:spacing w:after="120"/>
      </w:pPr>
      <w:r>
        <w:t xml:space="preserve">Do not set both for the same extension ID — Intune will mark one Not applicable and you may see Conflict.</w:t>
      </w:r>
    </w:p>
    <w:p>
      <w:pPr>
        <w:spacing w:after="120"/>
      </w:pPr>
      <w:r>
        <w:t xml:space="preserve">Recommendation: use Device scope on standard corporate Windows endpoints.</w:t>
      </w:r>
    </w:p>
    <w:p>
      <w:pPr>
        <w:spacing w:after="120"/>
      </w:pPr>
      <w:r>
        <w:t xml:space="preserve">Azure Virtual Desktop (AVD) / Windows 365 multi-session: use User scope. Per-user Edge / Chrome profiles live in FSLogix containers, so user-scope reliably follows the profile. Assign to one inclusive user group (e.g. AVD-Users-All) — never multiple overlapping groups.</w:t>
      </w:r>
    </w:p>
    <w:p>
      <w:pPr>
        <w:spacing w:after="120"/>
      </w:pPr>
      <w:r>
        <w:t xml:space="preserve">If the AVD host is not Intune-enrolled, deliver the same value via GPO under User Configuration → Policies → Administrative Templates → Microsoft Edge → Extensions → Control which extensions are installed silently.</w:t>
      </w:r>
    </w:p>
    <w:p>
      <w:pPr>
        <w:pStyle w:val="Heading1"/>
        <w:spacing w:after="160" w:before="280"/>
      </w:pPr>
      <w:r>
        <w:rPr>
          <w:b/>
          <w:bCs/>
          <w:color w:val="C9952A"/>
        </w:rPr>
        <w:t xml:space="preserve">9. Operations</w:t>
      </w:r>
    </w:p>
    <w:p>
      <w:pPr>
        <w:pStyle w:val="Heading2"/>
        <w:spacing w:after="120" w:before="220"/>
      </w:pPr>
      <w:r>
        <w:rPr>
          <w:b/>
          <w:bCs/>
        </w:rPr>
        <w:t xml:space="preserve">9.1 Force an Intune policy sync from the endpoint</w:t>
      </w:r>
    </w:p>
    <w:p>
      <w:pPr>
        <w:spacing w:after="120"/>
      </w:pPr>
      <w:r>
        <w:t xml:space="preserve">Intune normally checks in every ~8 hours. To pull policy immediately:</w:t>
      </w:r>
    </w:p>
    <w:p>
      <w:pPr>
        <w:pStyle w:val="ListParagraph"/>
        <w:numPr>
          <w:ilvl w:val="0"/>
          <w:numId w:val="2"/>
        </w:numPr>
        <w:spacing w:after="80"/>
      </w:pPr>
      <w:r>
        <w:t xml:space="preserve">Settings → Accounts → Access work or school → click the work account → Info → Sync.</w:t>
      </w:r>
    </w:p>
    <w:p>
      <w:pPr>
        <w:pStyle w:val="ListParagraph"/>
        <w:numPr>
          <w:ilvl w:val="0"/>
          <w:numId w:val="2"/>
        </w:numPr>
        <w:spacing w:after="80"/>
      </w:pPr>
      <w:r>
        <w:t xml:space="preserve">Company Portal app → Settings → Sync.</w:t>
      </w:r>
    </w:p>
    <w:p>
      <w:pPr>
        <w:pStyle w:val="ListParagraph"/>
        <w:numPr>
          <w:ilvl w:val="0"/>
          <w:numId w:val="2"/>
        </w:numPr>
        <w:spacing w:after="80"/>
      </w:pPr>
      <w:r>
        <w:t xml:space="preserve">PowerShell: Get-ScheduledTask -TaskName "PushLaunch" | Where-Object { $_.TaskPath -like "*Microsoft*Windows*EnterpriseMgmt*" } | Start-ScheduledTask</w:t>
      </w:r>
    </w:p>
    <w:p>
      <w:pPr>
        <w:pStyle w:val="ListParagraph"/>
        <w:numPr>
          <w:ilvl w:val="0"/>
          <w:numId w:val="2"/>
        </w:numPr>
        <w:spacing w:after="80"/>
      </w:pPr>
      <w:r>
        <w:t xml:space="preserve">deviceenroller.exe /o &lt;enrollment-id&gt; /c /b  (enrollment ID is under HKLM\SOFTWARE\Microsoft\Enrollments).</w:t>
      </w:r>
    </w:p>
    <w:p>
      <w:pPr>
        <w:pStyle w:val="ListParagraph"/>
        <w:numPr>
          <w:ilvl w:val="0"/>
          <w:numId w:val="2"/>
        </w:numPr>
        <w:spacing w:after="80"/>
      </w:pPr>
      <w:r>
        <w:t xml:space="preserve">Intune admin center → Devices → All devices → select device → Sync.</w:t>
      </w:r>
    </w:p>
    <w:p>
      <w:pPr>
        <w:spacing w:after="120"/>
      </w:pPr>
      <w:r>
        <w:t xml:space="preserve">After sync + browser reload, edge://policy should show ExtensionInstallForcelist with status OK.</w:t>
      </w:r>
    </w:p>
    <w:p>
      <w:pPr>
        <w:spacing w:after="120"/>
      </w:pPr>
      <w:r>
        <w:t xml:space="preserve">If you see "Unknown policy", the browser doesn't recognize the policy NAME — wrong OMA-URI, wrong scope, or (Chrome) ADMX not ingested. Re-syncing won't help; fix the policy in Intune.</w:t>
      </w:r>
    </w:p>
    <w:p>
      <w:pPr>
        <w:pStyle w:val="Heading2"/>
        <w:spacing w:after="120" w:before="220"/>
      </w:pPr>
      <w:r>
        <w:rPr>
          <w:b/>
          <w:bCs/>
        </w:rPr>
        <w:t xml:space="preserve">9.2 Common Intune reporting states for ExtensionInstallForcelist</w:t>
      </w:r>
    </w:p>
    <w:p>
      <w:pPr>
        <w:spacing w:after="120"/>
      </w:pPr>
      <w:r>
        <w:t xml:space="preserve">Three states show up repeatedly. They look different but almost always point to the same root cause: two profiles supplying a Mandatory value for the same setting.</w:t>
      </w:r>
    </w:p>
    <w:p>
      <w:pPr>
        <w:pStyle w:val="ListParagraph"/>
        <w:numPr>
          <w:ilvl w:val="0"/>
          <w:numId w:val="2"/>
        </w:numPr>
        <w:spacing w:after="80"/>
      </w:pPr>
      <w:r>
        <w:t xml:space="preserve">Unknown policy — browser doesn't recognize the policy name. Fix the OMA-URI / scope / ADMX in Intune.</w:t>
      </w:r>
    </w:p>
    <w:p>
      <w:pPr>
        <w:pStyle w:val="ListParagraph"/>
        <w:numPr>
          <w:ilvl w:val="0"/>
          <w:numId w:val="2"/>
        </w:numPr>
        <w:spacing w:after="80"/>
      </w:pPr>
      <w:r>
        <w:t xml:space="preserve">Conflict + error code 0 — "Error 0" is NOT a real Windows error. The CSP didn't return a Win32 failure code; Intune couldn't pick a winner because two sources push the same Mandatory setting. Look for duplicates.</w:t>
      </w:r>
    </w:p>
    <w:p>
      <w:pPr>
        <w:pStyle w:val="ListParagraph"/>
        <w:numPr>
          <w:ilvl w:val="0"/>
          <w:numId w:val="2"/>
        </w:numPr>
        <w:spacing w:after="80"/>
      </w:pPr>
      <w:r>
        <w:t xml:space="preserve">Temporarily not available (2007) — Intune's per-setting view of the same conflict. Means "received the setting but another policy is fighting it." Will sit at 2007 indefinitely. Re-syncing, restarting Edge, or reinstalling will not clear it. Only removing one of the two assignments will.</w:t>
      </w:r>
    </w:p>
    <w:p>
      <w:pPr>
        <w:spacing w:after="120"/>
      </w:pPr>
      <w:r>
        <w:t xml:space="preserve">Most common duplicate combinations:</w:t>
      </w:r>
    </w:p>
    <w:p>
      <w:pPr>
        <w:pStyle w:val="ListParagraph"/>
        <w:numPr>
          <w:ilvl w:val="0"/>
          <w:numId w:val="2"/>
        </w:numPr>
        <w:spacing w:after="80"/>
      </w:pPr>
      <w:r>
        <w:t xml:space="preserve">Settings Catalog + Custom OMA-URI both pushing the same string.</w:t>
      </w:r>
    </w:p>
    <w:p>
      <w:pPr>
        <w:pStyle w:val="ListParagraph"/>
        <w:numPr>
          <w:ilvl w:val="0"/>
          <w:numId w:val="2"/>
        </w:numPr>
        <w:spacing w:after="80"/>
      </w:pPr>
      <w:r>
        <w:t xml:space="preserve">Two Configuration Profiles assigned to overlapping groups (a user is in both).</w:t>
      </w:r>
    </w:p>
    <w:p>
      <w:pPr>
        <w:pStyle w:val="ListParagraph"/>
        <w:numPr>
          <w:ilvl w:val="0"/>
          <w:numId w:val="2"/>
        </w:numPr>
        <w:spacing w:after="80"/>
      </w:pPr>
      <w:r>
        <w:t xml:space="preserve">One Device-scope profile + one User-scope profile both targeting the same session host.</w:t>
      </w:r>
    </w:p>
    <w:p>
      <w:pPr>
        <w:spacing w:after="120"/>
      </w:pPr>
      <w:r>
        <w:t xml:space="preserve">Recommended fix: keep ONE source of truth (Settings Catalog preferred), unassign the duplicate, then Sync from the device. Status should flip to Succeeded within 5–10 minutes.</w:t>
      </w:r>
    </w:p>
    <w:p>
      <w:pPr>
        <w:pStyle w:val="Heading2"/>
        <w:spacing w:after="120" w:before="220"/>
      </w:pPr>
      <w:r>
        <w:rPr>
          <w:b/>
          <w:bCs/>
        </w:rPr>
        <w:t xml:space="preserve">9.3 Diagnosing conflicts when assigned to users (AVD pattern)</w:t>
      </w:r>
    </w:p>
    <w:p>
      <w:pPr>
        <w:spacing w:after="120"/>
      </w:pPr>
      <w:r>
        <w:t xml:space="preserve">When the profile is assigned to USERS (not device groups) — the standard AVD / Windows 365 multi-session pattern — the per-device Device configuration report won't tell the whole story. Check from the user angle:</w:t>
      </w:r>
    </w:p>
    <w:p>
      <w:pPr>
        <w:pStyle w:val="ListParagraph"/>
        <w:numPr>
          <w:ilvl w:val="0"/>
          <w:numId w:val="2"/>
        </w:numPr>
        <w:spacing w:after="80"/>
      </w:pPr>
      <w:r>
        <w:t xml:space="preserve">Intune → Users → [the AVD user] → Device configuration. Shows every profile assigned to that user, with status per session host they signed into. Fastest way to spot duplicates.</w:t>
      </w:r>
    </w:p>
    <w:p>
      <w:pPr>
        <w:pStyle w:val="ListParagraph"/>
        <w:numPr>
          <w:ilvl w:val="0"/>
          <w:numId w:val="2"/>
        </w:numPr>
        <w:spacing w:after="80"/>
      </w:pPr>
      <w:r>
        <w:t xml:space="preserve">Intune → Reports → Device configuration → Per-setting status. Filter to ExtensionInstallForcelist. Rows with Conflict / Error / Temporarily not available (2007) mean two sources. Click the row to see every contributing profile + user/device.</w:t>
      </w:r>
    </w:p>
    <w:p>
      <w:pPr>
        <w:pStyle w:val="ListParagraph"/>
        <w:numPr>
          <w:ilvl w:val="0"/>
          <w:numId w:val="2"/>
        </w:numPr>
        <w:spacing w:after="80"/>
      </w:pPr>
      <w:r>
        <w:t xml:space="preserve">Intune → Devices → [the AVD session host] → Device configuration. Even though you assigned to users, policy lands on the session host. Open the host → find Conflict status → View report → shows which user's assignment caused it.</w:t>
      </w:r>
    </w:p>
    <w:p>
      <w:pPr>
        <w:spacing w:after="120"/>
      </w:pPr>
      <w:r>
        <w:t xml:space="preserve">On the AVD session host (ground truth):</w:t>
      </w:r>
    </w:p>
    <w:p>
      <w:pPr>
        <w:pStyle w:val="ListParagraph"/>
        <w:numPr>
          <w:ilvl w:val="0"/>
          <w:numId w:val="2"/>
        </w:numPr>
        <w:spacing w:after="80"/>
      </w:pPr>
      <w:r>
        <w:t xml:space="preserve">Edge → edge://policy → ExtensionInstallForcelist. Conflict status or missing value = CSP rejected it.</w:t>
      </w:r>
    </w:p>
    <w:p>
      <w:pPr>
        <w:pStyle w:val="ListParagraph"/>
        <w:numPr>
          <w:ilvl w:val="0"/>
          <w:numId w:val="2"/>
        </w:numPr>
        <w:spacing w:after="80"/>
      </w:pPr>
      <w:r>
        <w:t xml:space="preserve">Event Viewer → Applications and Services Logs → Microsoft → Windows → DeviceManagement-Enterprise-Diagnostics-Provider → Admin → filter Event ID 404 (policy conflict) or 1098 (CSP error). Event body names both conflicting policy URIs.</w:t>
      </w:r>
    </w:p>
    <w:p>
      <w:pPr>
        <w:pStyle w:val="ListParagraph"/>
        <w:numPr>
          <w:ilvl w:val="0"/>
          <w:numId w:val="2"/>
        </w:numPr>
        <w:spacing w:after="80"/>
      </w:pPr>
      <w:r>
        <w:t xml:space="preserve">Registry: HKLM\SOFTWARE\Microsoft\PolicyManager\AdmxInstalled\&lt;enrollmentID&gt;\Microsoft.Policies.Edge — two entries for the same setting under different enrollment IDs = the duplicate.</w:t>
      </w:r>
    </w:p>
    <w:p>
      <w:pPr>
        <w:spacing w:after="120"/>
      </w:pPr>
      <w:r>
        <w:t xml:space="preserve">Why user-assignment in AVD is especially prone to this: when User A and User B sign into the SAME session host, Intune applies BOTH of their user-targeted profiles to that host's user-scope CSP. If both touch ExtensionInstallForcelist, the host sees two Mandatory sources and reports Conflict — even though neither user is in two groups.</w:t>
      </w:r>
    </w:p>
    <w:p>
      <w:pPr>
        <w:spacing w:after="120"/>
      </w:pPr>
      <w:r>
        <w:t xml:space="preserve">Fix: one master profile assigned to one inclusive user group (e.g. AVD-Users-All), or use assignment filters (e.g. device.deviceCategory equals AVD) on a single profile rather than parallel profiles per group.</w:t>
      </w:r>
    </w:p>
    <w:p>
      <w:pPr>
        <w:pStyle w:val="Heading1"/>
        <w:spacing w:after="160" w:before="280"/>
      </w:pPr>
      <w:r>
        <w:rPr>
          <w:b/>
          <w:bCs/>
          <w:color w:val="C9952A"/>
        </w:rPr>
        <w:t xml:space="preserve">10. Troubleshooting</w:t>
      </w:r>
    </w:p>
    <w:p>
      <w:pPr>
        <w:pStyle w:val="ListParagraph"/>
        <w:numPr>
          <w:ilvl w:val="0"/>
          <w:numId w:val="2"/>
        </w:numPr>
        <w:spacing w:after="80"/>
      </w:pPr>
      <w:r>
        <w:t xml:space="preserve">Extension does not appear: verify device is in the assigned group and profile shows Succeeded. Visit chrome://policy and confirm ExtensionInstallForcelist + ExtensionInstallSources are present.</w:t>
      </w:r>
    </w:p>
    <w:p>
      <w:pPr>
        <w:pStyle w:val="ListParagraph"/>
        <w:numPr>
          <w:ilvl w:val="0"/>
          <w:numId w:val="2"/>
        </w:numPr>
        <w:spacing w:after="80"/>
      </w:pPr>
      <w:r>
        <w:t xml:space="preserve">"Failed to fetch update manifest": device cannot reach extensions.rhindoncyber.com. Allow it through proxy / SSL inspection.</w:t>
      </w:r>
    </w:p>
    <w:p>
      <w:pPr>
        <w:pStyle w:val="ListParagraph"/>
        <w:numPr>
          <w:ilvl w:val="0"/>
          <w:numId w:val="2"/>
        </w:numPr>
        <w:spacing w:after="80"/>
      </w:pPr>
      <w:r>
        <w:t xml:space="preserve">CRX_REQUIRED_PROOF_MISSING: wrong extension ID or manifest URL. Re-paste exactly the value above.</w:t>
      </w:r>
    </w:p>
    <w:p>
      <w:pPr>
        <w:pStyle w:val="Heading1"/>
        <w:spacing w:after="160" w:before="280"/>
      </w:pPr>
      <w:r>
        <w:rPr>
          <w:b/>
          <w:bCs/>
          <w:color w:val="C9952A"/>
        </w:rPr>
        <w:t xml:space="preserve">11. Cutover to Chrome Web Store</w:t>
      </w:r>
    </w:p>
    <w:p>
      <w:pPr>
        <w:spacing w:after="120"/>
      </w:pPr>
      <w:r>
        <w:t xml:space="preserve">When the extension is published in the Chrome Web Store, swap the force-install value to:</w:t>
      </w:r>
    </w:p>
    <w:p>
      <w:pPr>
        <w:spacing w:after="120"/>
      </w:pPr>
      <w:r>
        <w:rPr>
          <w:rFonts w:ascii="Consolas" w:cs="Consolas" w:eastAsia="Consolas" w:hAnsi="Consolas"/>
          <w:sz w:val="20"/>
          <w:szCs w:val="20"/>
        </w:rPr>
        <w:t xml:space="preserve">dmcnaplcadipjpacldccjlfdgdpocpld;https://clients2.google.com/service/update2/crx</w:t>
      </w:r>
    </w:p>
    <w:p>
      <w:pPr>
        <w:spacing w:after="120"/>
      </w:pPr>
      <w:r>
        <w:t xml:space="preserve">Same extension ID — silent cutover. Browsers refresh from the new manifest within ~5 hours.</w:t>
      </w:r>
    </w:p>
    <w:p>
      <w:pPr>
        <w:pStyle w:val="Heading1"/>
        <w:spacing w:after="160" w:before="280"/>
      </w:pPr>
      <w:r>
        <w:rPr>
          <w:b/>
          <w:bCs/>
          <w:color w:val="C9952A"/>
        </w:rPr>
        <w:t xml:space="preserve">Support</w:t>
      </w:r>
    </w:p>
    <w:p>
      <w:pPr>
        <w:spacing w:after="120"/>
      </w:pPr>
      <w:r>
        <w:t xml:space="preserve">raic_support@rhindoncyber.com</w:t>
      </w:r>
    </w:p>
    <w:sectPr>
      <w:pgSz w:w="12240" w:h="15840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720" w:hanging="3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2026-05-04T18:22:01.100Z</dcterms:created>
  <dcterms:modified xsi:type="dcterms:W3CDTF">2026-05-04T18:22:01.100Z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